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76B010" w14:textId="77777777" w:rsidR="00A14B45" w:rsidRDefault="00A14B45">
      <w:pPr>
        <w:pStyle w:val="EinfAbs"/>
        <w:rPr>
          <w:rFonts w:ascii="Lidl Font Pro" w:eastAsia="Lidl Font Pro" w:hAnsi="Lidl Font Pro" w:cs="Lidl Font Pro"/>
          <w:sz w:val="22"/>
          <w:szCs w:val="22"/>
          <w:lang w:val="en-US"/>
        </w:rPr>
      </w:pPr>
    </w:p>
    <w:p w14:paraId="1A4D2A69" w14:textId="77783CDC" w:rsidR="00A14B45" w:rsidRPr="009E75B4" w:rsidRDefault="00000000">
      <w:pPr>
        <w:pStyle w:val="EinfAbs"/>
        <w:jc w:val="right"/>
        <w:rPr>
          <w:rFonts w:ascii="Lidl Font Pro" w:eastAsia="Lidl Font Pro" w:hAnsi="Lidl Font Pro" w:cs="Lidl Font Pro"/>
          <w:sz w:val="22"/>
          <w:szCs w:val="22"/>
          <w:lang w:val="en-US"/>
        </w:rPr>
      </w:pPr>
      <w:r>
        <w:rPr>
          <w:rFonts w:ascii="Lidl Font Pro" w:eastAsia="Lidl Font Pro" w:hAnsi="Lidl Font Pro" w:cs="Lidl Font Pro"/>
          <w:sz w:val="22"/>
          <w:szCs w:val="22"/>
          <w:lang w:val="en-US"/>
        </w:rPr>
        <w:t xml:space="preserve">Larnaca, </w:t>
      </w:r>
      <w:bookmarkStart w:id="0" w:name="_Hlk55291287"/>
      <w:r w:rsidR="009E75B4">
        <w:rPr>
          <w:rFonts w:ascii="Lidl Font Pro" w:eastAsia="Lidl Font Pro" w:hAnsi="Lidl Font Pro" w:cs="Lidl Font Pro"/>
          <w:sz w:val="22"/>
          <w:szCs w:val="22"/>
          <w:lang w:val="en-US"/>
        </w:rPr>
        <w:t>2</w:t>
      </w:r>
      <w:r w:rsidR="00E6413A">
        <w:rPr>
          <w:rFonts w:ascii="Lidl Font Pro" w:eastAsia="Lidl Font Pro" w:hAnsi="Lidl Font Pro" w:cs="Lidl Font Pro"/>
          <w:sz w:val="22"/>
          <w:szCs w:val="22"/>
          <w:lang w:val="en-US"/>
        </w:rPr>
        <w:t>4</w:t>
      </w:r>
      <w:r>
        <w:rPr>
          <w:rFonts w:ascii="Lidl Font Pro" w:eastAsia="Lidl Font Pro" w:hAnsi="Lidl Font Pro" w:cs="Lidl Font Pro"/>
          <w:sz w:val="22"/>
          <w:szCs w:val="22"/>
          <w:lang w:val="en-US"/>
        </w:rPr>
        <w:t>/</w:t>
      </w:r>
      <w:r w:rsidR="009E75B4">
        <w:rPr>
          <w:rFonts w:ascii="Lidl Font Pro" w:eastAsia="Lidl Font Pro" w:hAnsi="Lidl Font Pro" w:cs="Lidl Font Pro"/>
          <w:sz w:val="22"/>
          <w:szCs w:val="22"/>
          <w:lang w:val="en-US"/>
        </w:rPr>
        <w:t>11</w:t>
      </w:r>
      <w:r>
        <w:rPr>
          <w:rFonts w:ascii="Lidl Font Pro" w:eastAsia="Lidl Font Pro" w:hAnsi="Lidl Font Pro" w:cs="Lidl Font Pro"/>
          <w:sz w:val="22"/>
          <w:szCs w:val="22"/>
          <w:lang w:val="en-US"/>
        </w:rPr>
        <w:t>/2025</w:t>
      </w:r>
    </w:p>
    <w:bookmarkEnd w:id="0"/>
    <w:p w14:paraId="1D60B465" w14:textId="249BC3DA" w:rsidR="00A14B45" w:rsidRDefault="00000000">
      <w:pPr>
        <w:spacing w:before="100" w:after="120"/>
        <w:jc w:val="both"/>
        <w:rPr>
          <w:rFonts w:ascii="Lidl Font Pro" w:eastAsia="Lidl Font Pro" w:hAnsi="Lidl Font Pro" w:cs="Lidl Font Pro"/>
          <w:b/>
          <w:bCs/>
          <w:color w:val="1F497D"/>
          <w:u w:color="1F497D"/>
          <w:lang w:val="en-US"/>
        </w:rPr>
      </w:pPr>
      <w:r>
        <w:rPr>
          <w:rFonts w:ascii="Lidl Font Pro" w:eastAsia="Lidl Font Pro" w:hAnsi="Lidl Font Pro" w:cs="Lidl Font Pro"/>
          <w:b/>
          <w:bCs/>
          <w:color w:val="1F497D"/>
          <w:sz w:val="36"/>
          <w:szCs w:val="36"/>
          <w:u w:color="1F497D"/>
          <w:lang w:val="en-US"/>
        </w:rPr>
        <w:t xml:space="preserve">Lidl Cyprus </w:t>
      </w:r>
      <w:r w:rsidR="008247D7">
        <w:rPr>
          <w:rFonts w:ascii="Lidl Font Pro" w:eastAsia="Lidl Font Pro" w:hAnsi="Lidl Font Pro" w:cs="Lidl Font Pro"/>
          <w:b/>
          <w:bCs/>
          <w:color w:val="1F497D"/>
          <w:sz w:val="36"/>
          <w:szCs w:val="36"/>
          <w:u w:color="1F497D"/>
          <w:lang w:val="en-US"/>
        </w:rPr>
        <w:t>stood</w:t>
      </w:r>
      <w:r>
        <w:rPr>
          <w:rFonts w:ascii="Lidl Font Pro" w:eastAsia="Lidl Font Pro" w:hAnsi="Lidl Font Pro" w:cs="Lidl Font Pro"/>
          <w:b/>
          <w:bCs/>
          <w:color w:val="1F497D"/>
          <w:sz w:val="36"/>
          <w:szCs w:val="36"/>
          <w:u w:color="1F497D"/>
          <w:lang w:val="en-US"/>
        </w:rPr>
        <w:t xml:space="preserve"> out as HR Team of the Year at the Cyprus HR Awards</w:t>
      </w:r>
    </w:p>
    <w:p w14:paraId="21F54DA7" w14:textId="77777777" w:rsidR="00A14B45" w:rsidRDefault="00000000">
      <w:pPr>
        <w:spacing w:before="100" w:after="120" w:line="360" w:lineRule="auto"/>
        <w:jc w:val="both"/>
        <w:rPr>
          <w:rFonts w:ascii="Lidl Font Pro" w:eastAsia="Lidl Font Pro" w:hAnsi="Lidl Font Pro" w:cs="Lidl Font Pro"/>
          <w:b/>
          <w:bCs/>
          <w:color w:val="1F497D"/>
          <w:u w:color="1F497D"/>
          <w:lang w:val="en-US"/>
        </w:rPr>
      </w:pPr>
      <w:r>
        <w:rPr>
          <w:rFonts w:ascii="Lidl Font Pro" w:eastAsia="Lidl Font Pro" w:hAnsi="Lidl Font Pro" w:cs="Lidl Font Pro"/>
          <w:b/>
          <w:bCs/>
          <w:color w:val="1F497D"/>
          <w:u w:color="1F497D"/>
          <w:lang w:val="en-US"/>
        </w:rPr>
        <w:t>The company received 12 awards for initiatives that give more value to people.</w:t>
      </w:r>
    </w:p>
    <w:p w14:paraId="5AB0B3AB" w14:textId="16CDF902" w:rsidR="00A14B45" w:rsidRDefault="00000000">
      <w:pPr>
        <w:spacing w:after="120" w:line="360" w:lineRule="auto"/>
        <w:jc w:val="both"/>
        <w:rPr>
          <w:rFonts w:ascii="Lidl Font Pro" w:eastAsia="Lidl Font Pro" w:hAnsi="Lidl Font Pro" w:cs="Lidl Font Pro"/>
          <w:lang w:val="en-US"/>
        </w:rPr>
      </w:pPr>
      <w:r>
        <w:rPr>
          <w:rFonts w:ascii="Lidl Font Pro" w:eastAsia="Lidl Font Pro" w:hAnsi="Lidl Font Pro" w:cs="Lidl Font Pro"/>
          <w:b/>
          <w:bCs/>
          <w:lang w:val="en-US"/>
        </w:rPr>
        <w:t xml:space="preserve">Lidl Cyprus </w:t>
      </w:r>
      <w:r>
        <w:rPr>
          <w:rFonts w:ascii="Lidl Font Pro" w:eastAsia="Lidl Font Pro" w:hAnsi="Lidl Font Pro" w:cs="Lidl Font Pro"/>
          <w:lang w:val="en-US"/>
        </w:rPr>
        <w:t xml:space="preserve">stood out at the </w:t>
      </w:r>
      <w:r>
        <w:rPr>
          <w:rFonts w:ascii="Lidl Font Pro" w:eastAsia="Lidl Font Pro" w:hAnsi="Lidl Font Pro" w:cs="Lidl Font Pro"/>
          <w:b/>
          <w:bCs/>
          <w:lang w:val="en-US"/>
        </w:rPr>
        <w:t xml:space="preserve">Cyprus HR Awards </w:t>
      </w:r>
      <w:r>
        <w:rPr>
          <w:rFonts w:ascii="Lidl Font Pro" w:eastAsia="Lidl Font Pro" w:hAnsi="Lidl Font Pro" w:cs="Lidl Font Pro"/>
          <w:lang w:val="en-US"/>
        </w:rPr>
        <w:t xml:space="preserve">as </w:t>
      </w:r>
      <w:r>
        <w:rPr>
          <w:rFonts w:ascii="Lidl Font Pro" w:eastAsia="Lidl Font Pro" w:hAnsi="Lidl Font Pro" w:cs="Lidl Font Pro"/>
          <w:b/>
          <w:bCs/>
          <w:lang w:val="en-US"/>
        </w:rPr>
        <w:t>HR Team of the Year</w:t>
      </w:r>
      <w:r>
        <w:rPr>
          <w:rFonts w:ascii="Lidl Font Pro" w:eastAsia="Lidl Font Pro" w:hAnsi="Lidl Font Pro" w:cs="Lidl Font Pro"/>
          <w:lang w:val="en-US"/>
        </w:rPr>
        <w:t xml:space="preserve">, </w:t>
      </w:r>
      <w:r w:rsidR="006759FC" w:rsidRPr="006759FC">
        <w:rPr>
          <w:rFonts w:ascii="Lidl Font Pro" w:eastAsia="Lidl Font Pro" w:hAnsi="Lidl Font Pro" w:cs="Lidl Font Pro"/>
          <w:lang w:val="en-US"/>
        </w:rPr>
        <w:t>winning more awards than any other company</w:t>
      </w:r>
      <w:r>
        <w:rPr>
          <w:rFonts w:ascii="Lidl Font Pro" w:eastAsia="Lidl Font Pro" w:hAnsi="Lidl Font Pro" w:cs="Lidl Font Pro"/>
          <w:lang w:val="en-US"/>
        </w:rPr>
        <w:t xml:space="preserve">: </w:t>
      </w:r>
      <w:r>
        <w:rPr>
          <w:rFonts w:ascii="Lidl Font Pro" w:eastAsia="Lidl Font Pro" w:hAnsi="Lidl Font Pro" w:cs="Lidl Font Pro"/>
          <w:b/>
          <w:bCs/>
          <w:lang w:val="en-US"/>
        </w:rPr>
        <w:t>7 Gold, 2 Silver and 3 Bronze</w:t>
      </w:r>
      <w:r>
        <w:rPr>
          <w:rFonts w:ascii="Lidl Font Pro" w:eastAsia="Lidl Font Pro" w:hAnsi="Lidl Font Pro" w:cs="Lidl Font Pro"/>
          <w:lang w:val="en-US"/>
        </w:rPr>
        <w:t xml:space="preserve">. This significant recognition confirms the company’s commitment to </w:t>
      </w:r>
      <w:r w:rsidRPr="00E6413A">
        <w:rPr>
          <w:rFonts w:ascii="Lidl Font Pro" w:eastAsia="Lidl Font Pro" w:hAnsi="Lidl Font Pro" w:cs="Lidl Font Pro"/>
          <w:b/>
          <w:bCs/>
          <w:lang w:val="en-US"/>
        </w:rPr>
        <w:t>consistently investing in its people</w:t>
      </w:r>
      <w:r>
        <w:rPr>
          <w:rFonts w:ascii="Lidl Font Pro" w:eastAsia="Lidl Font Pro" w:hAnsi="Lidl Font Pro" w:cs="Lidl Font Pro"/>
          <w:lang w:val="en-US"/>
        </w:rPr>
        <w:t xml:space="preserve">, creating an environment of </w:t>
      </w:r>
      <w:r w:rsidRPr="00E6413A">
        <w:rPr>
          <w:rFonts w:ascii="Lidl Font Pro" w:eastAsia="Lidl Font Pro" w:hAnsi="Lidl Font Pro" w:cs="Lidl Font Pro"/>
          <w:b/>
          <w:bCs/>
          <w:lang w:val="en-US"/>
        </w:rPr>
        <w:t>growth</w:t>
      </w:r>
      <w:r>
        <w:rPr>
          <w:rFonts w:ascii="Lidl Font Pro" w:eastAsia="Lidl Font Pro" w:hAnsi="Lidl Font Pro" w:cs="Lidl Font Pro"/>
          <w:lang w:val="en-US"/>
        </w:rPr>
        <w:t xml:space="preserve">, </w:t>
      </w:r>
      <w:r w:rsidRPr="00E6413A">
        <w:rPr>
          <w:rFonts w:ascii="Lidl Font Pro" w:eastAsia="Lidl Font Pro" w:hAnsi="Lidl Font Pro" w:cs="Lidl Font Pro"/>
          <w:b/>
          <w:bCs/>
          <w:lang w:val="en-US"/>
        </w:rPr>
        <w:t>prosperity</w:t>
      </w:r>
      <w:r>
        <w:rPr>
          <w:rFonts w:ascii="Lidl Font Pro" w:eastAsia="Lidl Font Pro" w:hAnsi="Lidl Font Pro" w:cs="Lidl Font Pro"/>
          <w:lang w:val="en-US"/>
        </w:rPr>
        <w:t xml:space="preserve"> and </w:t>
      </w:r>
      <w:r w:rsidRPr="00E6413A">
        <w:rPr>
          <w:rFonts w:ascii="Lidl Font Pro" w:eastAsia="Lidl Font Pro" w:hAnsi="Lidl Font Pro" w:cs="Lidl Font Pro"/>
          <w:b/>
          <w:bCs/>
          <w:lang w:val="en-US"/>
        </w:rPr>
        <w:t>development</w:t>
      </w:r>
      <w:r>
        <w:rPr>
          <w:rFonts w:ascii="Lidl Font Pro" w:eastAsia="Lidl Font Pro" w:hAnsi="Lidl Font Pro" w:cs="Lidl Font Pro"/>
          <w:lang w:val="en-US"/>
        </w:rPr>
        <w:t xml:space="preserve">, </w:t>
      </w:r>
      <w:r w:rsidR="006759FC">
        <w:rPr>
          <w:rFonts w:ascii="Lidl Font Pro" w:eastAsia="Lidl Font Pro" w:hAnsi="Lidl Font Pro" w:cs="Lidl Font Pro"/>
          <w:lang w:val="en-US"/>
        </w:rPr>
        <w:t xml:space="preserve">while </w:t>
      </w:r>
      <w:r>
        <w:rPr>
          <w:rFonts w:ascii="Lidl Font Pro" w:eastAsia="Lidl Font Pro" w:hAnsi="Lidl Font Pro" w:cs="Lidl Font Pro"/>
          <w:lang w:val="en-US"/>
        </w:rPr>
        <w:t xml:space="preserve">proving in practice that </w:t>
      </w:r>
      <w:r>
        <w:rPr>
          <w:rFonts w:ascii="Lidl Font Pro" w:eastAsia="Lidl Font Pro" w:hAnsi="Lidl Font Pro" w:cs="Lidl Font Pro"/>
          <w:b/>
          <w:bCs/>
          <w:lang w:val="en-US"/>
        </w:rPr>
        <w:t>Retail can also pioneer in the field of Human Resources</w:t>
      </w:r>
      <w:r>
        <w:rPr>
          <w:rFonts w:ascii="Lidl Font Pro" w:eastAsia="Lidl Font Pro" w:hAnsi="Lidl Font Pro" w:cs="Lidl Font Pro"/>
          <w:lang w:val="en-US"/>
        </w:rPr>
        <w:t>.</w:t>
      </w:r>
    </w:p>
    <w:p w14:paraId="47E98335" w14:textId="53253EB4" w:rsidR="00A14B45" w:rsidRPr="006759FC" w:rsidRDefault="00000000">
      <w:pPr>
        <w:spacing w:after="120" w:line="360" w:lineRule="auto"/>
        <w:jc w:val="both"/>
        <w:rPr>
          <w:rFonts w:ascii="Lidl Font Pro" w:eastAsia="Lidl Font Pro" w:hAnsi="Lidl Font Pro" w:cs="Lidl Font Pro"/>
          <w:lang w:val="en-US"/>
        </w:rPr>
      </w:pPr>
      <w:r>
        <w:rPr>
          <w:rFonts w:ascii="Lidl Font Pro" w:eastAsia="Lidl Font Pro" w:hAnsi="Lidl Font Pro" w:cs="Lidl Font Pro"/>
          <w:lang w:val="en-US"/>
        </w:rPr>
        <w:t xml:space="preserve">Among the most important awards, Lidl Cyprus won </w:t>
      </w:r>
      <w:r>
        <w:rPr>
          <w:rFonts w:ascii="Lidl Font Pro" w:eastAsia="Lidl Font Pro" w:hAnsi="Lidl Font Pro" w:cs="Lidl Font Pro"/>
          <w:b/>
          <w:bCs/>
          <w:lang w:val="en-US"/>
        </w:rPr>
        <w:t>Gold Awards</w:t>
      </w:r>
      <w:r>
        <w:rPr>
          <w:rFonts w:ascii="Lidl Font Pro" w:eastAsia="Lidl Font Pro" w:hAnsi="Lidl Font Pro" w:cs="Lidl Font Pro"/>
          <w:lang w:val="en-US"/>
        </w:rPr>
        <w:t xml:space="preserve"> for </w:t>
      </w:r>
      <w:r>
        <w:rPr>
          <w:rFonts w:ascii="Lidl Font Pro" w:eastAsia="Lidl Font Pro" w:hAnsi="Lidl Font Pro" w:cs="Lidl Font Pro"/>
          <w:b/>
          <w:bCs/>
          <w:lang w:val="en-US"/>
        </w:rPr>
        <w:t>New Parental Benefits</w:t>
      </w:r>
      <w:r>
        <w:rPr>
          <w:rFonts w:ascii="Lidl Font Pro" w:eastAsia="Lidl Font Pro" w:hAnsi="Lidl Font Pro" w:cs="Lidl Font Pro"/>
          <w:lang w:val="en-US"/>
        </w:rPr>
        <w:t>, an initiative that significantly upgrades the experience of employee-parents</w:t>
      </w:r>
      <w:r w:rsidR="006759FC">
        <w:rPr>
          <w:rFonts w:ascii="Lidl Font Pro" w:eastAsia="Lidl Font Pro" w:hAnsi="Lidl Font Pro" w:cs="Lidl Font Pro"/>
          <w:lang w:val="en-US"/>
        </w:rPr>
        <w:t xml:space="preserve">, </w:t>
      </w:r>
      <w:r w:rsidR="006759FC" w:rsidRPr="006759FC">
        <w:rPr>
          <w:rFonts w:ascii="Lidl Font Pro" w:eastAsia="Lidl Font Pro" w:hAnsi="Lidl Font Pro" w:cs="Lidl Font Pro"/>
          <w:lang w:val="en-US"/>
        </w:rPr>
        <w:t xml:space="preserve">including </w:t>
      </w:r>
      <w:r w:rsidR="006759FC" w:rsidRPr="006759FC">
        <w:rPr>
          <w:rFonts w:ascii="Lidl Font Pro" w:eastAsia="Lidl Font Pro" w:hAnsi="Lidl Font Pro" w:cs="Lidl Font Pro"/>
          <w:b/>
          <w:bCs/>
          <w:lang w:val="en-US"/>
        </w:rPr>
        <w:t>additional maternity and paternity leave days</w:t>
      </w:r>
      <w:r w:rsidR="006759FC" w:rsidRPr="006759FC">
        <w:rPr>
          <w:rFonts w:ascii="Lidl Font Pro" w:eastAsia="Lidl Font Pro" w:hAnsi="Lidl Font Pro" w:cs="Lidl Font Pro"/>
          <w:lang w:val="en-US"/>
        </w:rPr>
        <w:t xml:space="preserve">, </w:t>
      </w:r>
      <w:r w:rsidR="006759FC" w:rsidRPr="006759FC">
        <w:rPr>
          <w:rFonts w:ascii="Lidl Font Pro" w:eastAsia="Lidl Font Pro" w:hAnsi="Lidl Font Pro" w:cs="Lidl Font Pro"/>
          <w:b/>
          <w:bCs/>
          <w:lang w:val="en-US"/>
        </w:rPr>
        <w:t>flexible working hours</w:t>
      </w:r>
      <w:r w:rsidR="006759FC" w:rsidRPr="006759FC">
        <w:rPr>
          <w:rFonts w:ascii="Lidl Font Pro" w:eastAsia="Lidl Font Pro" w:hAnsi="Lidl Font Pro" w:cs="Lidl Font Pro"/>
          <w:lang w:val="en-US"/>
        </w:rPr>
        <w:t xml:space="preserve">, and the option of a </w:t>
      </w:r>
      <w:r w:rsidR="006759FC" w:rsidRPr="006759FC">
        <w:rPr>
          <w:rFonts w:ascii="Lidl Font Pro" w:eastAsia="Lidl Font Pro" w:hAnsi="Lidl Font Pro" w:cs="Lidl Font Pro"/>
          <w:b/>
          <w:bCs/>
          <w:lang w:val="en-US"/>
        </w:rPr>
        <w:t>gradual return to work</w:t>
      </w:r>
      <w:r w:rsidR="006759FC" w:rsidRPr="006759FC">
        <w:rPr>
          <w:rFonts w:ascii="Lidl Font Pro" w:eastAsia="Lidl Font Pro" w:hAnsi="Lidl Font Pro" w:cs="Lidl Font Pro"/>
          <w:lang w:val="en-US"/>
        </w:rPr>
        <w:t>.</w:t>
      </w:r>
    </w:p>
    <w:p w14:paraId="645B6B28" w14:textId="77777777" w:rsidR="00A14B45" w:rsidRDefault="00000000">
      <w:pPr>
        <w:spacing w:after="120" w:line="360" w:lineRule="auto"/>
        <w:jc w:val="both"/>
        <w:rPr>
          <w:rFonts w:ascii="Lidl Font Pro" w:eastAsia="Lidl Font Pro" w:hAnsi="Lidl Font Pro" w:cs="Lidl Font Pro"/>
          <w:lang w:val="en-US"/>
        </w:rPr>
      </w:pPr>
      <w:r>
        <w:rPr>
          <w:rFonts w:ascii="Lidl Font Pro" w:eastAsia="Lidl Font Pro" w:hAnsi="Lidl Font Pro" w:cs="Lidl Font Pro"/>
          <w:lang w:val="en-US"/>
        </w:rPr>
        <w:t xml:space="preserve">Lidl Cyprus was also </w:t>
      </w:r>
      <w:proofErr w:type="spellStart"/>
      <w:r>
        <w:rPr>
          <w:rFonts w:ascii="Lidl Font Pro" w:eastAsia="Lidl Font Pro" w:hAnsi="Lidl Font Pro" w:cs="Lidl Font Pro"/>
          <w:lang w:val="en-US"/>
        </w:rPr>
        <w:t>honoured</w:t>
      </w:r>
      <w:proofErr w:type="spellEnd"/>
      <w:r>
        <w:rPr>
          <w:rFonts w:ascii="Lidl Font Pro" w:eastAsia="Lidl Font Pro" w:hAnsi="Lidl Font Pro" w:cs="Lidl Font Pro"/>
          <w:lang w:val="en-US"/>
        </w:rPr>
        <w:t xml:space="preserve"> for actions that strengthen the core of its corporate culture: </w:t>
      </w:r>
      <w:r>
        <w:rPr>
          <w:rFonts w:ascii="Lidl Font Pro" w:eastAsia="Lidl Font Pro" w:hAnsi="Lidl Font Pro" w:cs="Lidl Font Pro"/>
          <w:b/>
          <w:bCs/>
          <w:lang w:val="en-US"/>
        </w:rPr>
        <w:t>empathy</w:t>
      </w:r>
      <w:r>
        <w:rPr>
          <w:rFonts w:ascii="Lidl Font Pro" w:eastAsia="Lidl Font Pro" w:hAnsi="Lidl Font Pro" w:cs="Lidl Font Pro"/>
          <w:lang w:val="en-US"/>
        </w:rPr>
        <w:t xml:space="preserve">, </w:t>
      </w:r>
      <w:r>
        <w:rPr>
          <w:rFonts w:ascii="Lidl Font Pro" w:eastAsia="Lidl Font Pro" w:hAnsi="Lidl Font Pro" w:cs="Lidl Font Pro"/>
          <w:b/>
          <w:bCs/>
          <w:lang w:val="en-US"/>
        </w:rPr>
        <w:t>inclusion</w:t>
      </w:r>
      <w:r>
        <w:rPr>
          <w:rFonts w:ascii="Lidl Font Pro" w:eastAsia="Lidl Font Pro" w:hAnsi="Lidl Font Pro" w:cs="Lidl Font Pro"/>
          <w:lang w:val="en-US"/>
        </w:rPr>
        <w:t xml:space="preserve"> and </w:t>
      </w:r>
      <w:r>
        <w:rPr>
          <w:rFonts w:ascii="Lidl Font Pro" w:eastAsia="Lidl Font Pro" w:hAnsi="Lidl Font Pro" w:cs="Lidl Font Pro"/>
          <w:b/>
          <w:bCs/>
          <w:lang w:val="en-US"/>
        </w:rPr>
        <w:t>sustainability</w:t>
      </w:r>
      <w:r>
        <w:rPr>
          <w:rFonts w:ascii="Lidl Font Pro" w:eastAsia="Lidl Font Pro" w:hAnsi="Lidl Font Pro" w:cs="Lidl Font Pro"/>
          <w:lang w:val="en-US"/>
        </w:rPr>
        <w:t xml:space="preserve">. Through initiatives such as the </w:t>
      </w:r>
      <w:r>
        <w:rPr>
          <w:rFonts w:ascii="Lidl Font Pro" w:eastAsia="Lidl Font Pro" w:hAnsi="Lidl Font Pro" w:cs="Lidl Font Pro"/>
          <w:b/>
          <w:bCs/>
          <w:lang w:val="en-US"/>
        </w:rPr>
        <w:t>‘Lidl Cyprus Values’</w:t>
      </w:r>
      <w:r>
        <w:rPr>
          <w:rFonts w:ascii="Lidl Font Pro" w:eastAsia="Lidl Font Pro" w:hAnsi="Lidl Font Pro" w:cs="Lidl Font Pro"/>
          <w:lang w:val="en-US"/>
        </w:rPr>
        <w:t xml:space="preserve">, </w:t>
      </w:r>
      <w:r>
        <w:rPr>
          <w:rFonts w:ascii="Lidl Font Pro" w:eastAsia="Lidl Font Pro" w:hAnsi="Lidl Font Pro" w:cs="Lidl Font Pro"/>
          <w:b/>
          <w:bCs/>
          <w:lang w:val="en-US"/>
        </w:rPr>
        <w:t>Project Zero Cyprus</w:t>
      </w:r>
      <w:r>
        <w:rPr>
          <w:rFonts w:ascii="Lidl Font Pro" w:eastAsia="Lidl Font Pro" w:hAnsi="Lidl Font Pro" w:cs="Lidl Font Pro"/>
          <w:lang w:val="en-US"/>
        </w:rPr>
        <w:t xml:space="preserve">, </w:t>
      </w:r>
      <w:r>
        <w:rPr>
          <w:rFonts w:ascii="Lidl Font Pro" w:eastAsia="Lidl Font Pro" w:hAnsi="Lidl Font Pro" w:cs="Lidl Font Pro"/>
          <w:b/>
          <w:bCs/>
          <w:lang w:val="en-US"/>
        </w:rPr>
        <w:t>#teamLidl</w:t>
      </w:r>
      <w:r>
        <w:rPr>
          <w:rFonts w:ascii="Lidl Font Pro" w:eastAsia="Lidl Font Pro" w:hAnsi="Lidl Font Pro" w:cs="Lidl Font Pro"/>
          <w:lang w:val="en-US"/>
        </w:rPr>
        <w:t xml:space="preserve"> diversity actions and participation in </w:t>
      </w:r>
      <w:r>
        <w:rPr>
          <w:rFonts w:ascii="Lidl Font Pro" w:eastAsia="Lidl Font Pro" w:hAnsi="Lidl Font Pro" w:cs="Lidl Font Pro"/>
          <w:b/>
          <w:bCs/>
          <w:lang w:val="en-US"/>
        </w:rPr>
        <w:t>Cyprus Pride</w:t>
      </w:r>
      <w:r>
        <w:rPr>
          <w:rFonts w:ascii="Lidl Font Pro" w:eastAsia="Lidl Font Pro" w:hAnsi="Lidl Font Pro" w:cs="Lidl Font Pro"/>
          <w:lang w:val="en-US"/>
        </w:rPr>
        <w:t xml:space="preserve">, the company proves that caring for people and the planet is just as important as business development. At the same time, the title of </w:t>
      </w:r>
      <w:r>
        <w:rPr>
          <w:rFonts w:ascii="Lidl Font Pro" w:eastAsia="Lidl Font Pro" w:hAnsi="Lidl Font Pro" w:cs="Lidl Font Pro"/>
          <w:b/>
          <w:bCs/>
          <w:lang w:val="en-US"/>
        </w:rPr>
        <w:t xml:space="preserve">Top Employer 2025 for the 8th consecutive year </w:t>
      </w:r>
      <w:r>
        <w:rPr>
          <w:rFonts w:ascii="Lidl Font Pro" w:eastAsia="Lidl Font Pro" w:hAnsi="Lidl Font Pro" w:cs="Lidl Font Pro"/>
          <w:lang w:val="en-US"/>
        </w:rPr>
        <w:t xml:space="preserve">confirms Lidl Cyprus’ consistent </w:t>
      </w:r>
      <w:r>
        <w:rPr>
          <w:rFonts w:ascii="Lidl Font Pro" w:eastAsia="Lidl Font Pro" w:hAnsi="Lidl Font Pro" w:cs="Lidl Font Pro"/>
          <w:b/>
          <w:bCs/>
          <w:lang w:val="en-US"/>
        </w:rPr>
        <w:t>Employer Branding strategy.</w:t>
      </w:r>
    </w:p>
    <w:p w14:paraId="222AD4BF" w14:textId="324313E0" w:rsidR="00A14B45" w:rsidRDefault="00000000">
      <w:pPr>
        <w:spacing w:after="120" w:line="360" w:lineRule="auto"/>
        <w:jc w:val="both"/>
        <w:rPr>
          <w:rFonts w:ascii="Lidl Font Pro" w:eastAsia="Lidl Font Pro" w:hAnsi="Lidl Font Pro" w:cs="Lidl Font Pro"/>
          <w:b/>
          <w:bCs/>
          <w:lang w:val="en-US"/>
        </w:rPr>
      </w:pPr>
      <w:r>
        <w:rPr>
          <w:rFonts w:ascii="Lidl Font Pro" w:eastAsia="Lidl Font Pro" w:hAnsi="Lidl Font Pro" w:cs="Lidl Font Pro"/>
          <w:i/>
          <w:iCs/>
          <w:lang w:val="en-US"/>
        </w:rPr>
        <w:t xml:space="preserve">“Our people are the driving force behind our every success. We are proud that Lidl Cyprus is </w:t>
      </w:r>
      <w:proofErr w:type="spellStart"/>
      <w:r>
        <w:rPr>
          <w:rFonts w:ascii="Lidl Font Pro" w:eastAsia="Lidl Font Pro" w:hAnsi="Lidl Font Pro" w:cs="Lidl Font Pro"/>
          <w:i/>
          <w:iCs/>
          <w:lang w:val="en-US"/>
        </w:rPr>
        <w:t>recognised</w:t>
      </w:r>
      <w:proofErr w:type="spellEnd"/>
      <w:r>
        <w:rPr>
          <w:rFonts w:ascii="Lidl Font Pro" w:eastAsia="Lidl Font Pro" w:hAnsi="Lidl Font Pro" w:cs="Lidl Font Pro"/>
          <w:i/>
          <w:iCs/>
          <w:lang w:val="en-US"/>
        </w:rPr>
        <w:t xml:space="preserve"> for its people-centric approach. An award that goes beyond the boundaries of a company and highlights the </w:t>
      </w:r>
      <w:r>
        <w:rPr>
          <w:rFonts w:ascii="Lidl Font Pro" w:eastAsia="Lidl Font Pro" w:hAnsi="Lidl Font Pro" w:cs="Lidl Font Pro"/>
          <w:b/>
          <w:bCs/>
          <w:i/>
          <w:iCs/>
          <w:lang w:val="en-US"/>
        </w:rPr>
        <w:t>dynamics of the Retail sector.</w:t>
      </w:r>
      <w:r>
        <w:rPr>
          <w:rFonts w:ascii="Lidl Font Pro" w:eastAsia="Lidl Font Pro" w:hAnsi="Lidl Font Pro" w:cs="Lidl Font Pro"/>
          <w:i/>
          <w:iCs/>
          <w:lang w:val="en-US"/>
        </w:rPr>
        <w:t xml:space="preserve"> An industry that is evolving rapidly and which, through Lidl Cyprus, proves that it can innovate, pioneer and create value for its people. Because at Lidl Cyprus, there is always</w:t>
      </w:r>
      <w:r w:rsidR="006759FC">
        <w:rPr>
          <w:rFonts w:ascii="Lidl Font Pro" w:eastAsia="Lidl Font Pro" w:hAnsi="Lidl Font Pro" w:cs="Lidl Font Pro"/>
          <w:i/>
          <w:iCs/>
          <w:lang w:val="en-US"/>
        </w:rPr>
        <w:t xml:space="preserve"> ‘</w:t>
      </w:r>
      <w:r>
        <w:rPr>
          <w:rFonts w:ascii="Lidl Font Pro" w:eastAsia="Lidl Font Pro" w:hAnsi="Lidl Font Pro" w:cs="Lidl Font Pro"/>
          <w:i/>
          <w:iCs/>
          <w:lang w:val="en-US"/>
        </w:rPr>
        <w:t>More to Value</w:t>
      </w:r>
      <w:r w:rsidR="006759FC">
        <w:rPr>
          <w:rFonts w:ascii="Lidl Font Pro" w:eastAsia="Lidl Font Pro" w:hAnsi="Lidl Font Pro" w:cs="Lidl Font Pro"/>
          <w:i/>
          <w:iCs/>
          <w:lang w:val="en-US"/>
        </w:rPr>
        <w:t>’</w:t>
      </w:r>
      <w:r>
        <w:rPr>
          <w:rFonts w:ascii="Lidl Font Pro" w:eastAsia="Lidl Font Pro" w:hAnsi="Lidl Font Pro" w:cs="Lidl Font Pro"/>
          <w:i/>
          <w:iCs/>
          <w:lang w:val="en-US"/>
        </w:rPr>
        <w:t xml:space="preserve">”, </w:t>
      </w:r>
      <w:r>
        <w:rPr>
          <w:rFonts w:ascii="Lidl Font Pro" w:eastAsia="Lidl Font Pro" w:hAnsi="Lidl Font Pro" w:cs="Lidl Font Pro"/>
          <w:lang w:val="en-US"/>
        </w:rPr>
        <w:t xml:space="preserve">said </w:t>
      </w:r>
      <w:r>
        <w:rPr>
          <w:rFonts w:ascii="Lidl Font Pro" w:eastAsia="Lidl Font Pro" w:hAnsi="Lidl Font Pro" w:cs="Lidl Font Pro"/>
          <w:b/>
          <w:bCs/>
          <w:lang w:val="en-US"/>
        </w:rPr>
        <w:t>Ni</w:t>
      </w:r>
      <w:r w:rsidR="006759FC">
        <w:rPr>
          <w:rFonts w:ascii="Lidl Font Pro" w:eastAsia="Lidl Font Pro" w:hAnsi="Lidl Font Pro" w:cs="Lidl Font Pro"/>
          <w:b/>
          <w:bCs/>
          <w:lang w:val="en-US"/>
        </w:rPr>
        <w:t>k</w:t>
      </w:r>
      <w:r>
        <w:rPr>
          <w:rFonts w:ascii="Lidl Font Pro" w:eastAsia="Lidl Font Pro" w:hAnsi="Lidl Font Pro" w:cs="Lidl Font Pro"/>
          <w:b/>
          <w:bCs/>
          <w:lang w:val="en-US"/>
        </w:rPr>
        <w:t xml:space="preserve">oletta </w:t>
      </w:r>
      <w:proofErr w:type="spellStart"/>
      <w:r>
        <w:rPr>
          <w:rFonts w:ascii="Lidl Font Pro" w:eastAsia="Lidl Font Pro" w:hAnsi="Lidl Font Pro" w:cs="Lidl Font Pro"/>
          <w:b/>
          <w:bCs/>
          <w:lang w:val="en-US"/>
        </w:rPr>
        <w:t>Kolombourda</w:t>
      </w:r>
      <w:proofErr w:type="spellEnd"/>
      <w:r>
        <w:rPr>
          <w:rFonts w:ascii="Lidl Font Pro" w:eastAsia="Lidl Font Pro" w:hAnsi="Lidl Font Pro" w:cs="Lidl Font Pro"/>
          <w:b/>
          <w:bCs/>
          <w:lang w:val="en-US"/>
        </w:rPr>
        <w:t>, Chief People Officer &amp; Member of the Board, Lidl Cyprus.</w:t>
      </w:r>
    </w:p>
    <w:p w14:paraId="6030567C" w14:textId="77777777" w:rsidR="00A14B45" w:rsidRDefault="00000000">
      <w:pPr>
        <w:spacing w:after="120" w:line="360" w:lineRule="auto"/>
        <w:jc w:val="both"/>
        <w:rPr>
          <w:rFonts w:ascii="Lidl Font Pro" w:eastAsia="Lidl Font Pro" w:hAnsi="Lidl Font Pro" w:cs="Lidl Font Pro"/>
          <w:lang w:val="en-US"/>
        </w:rPr>
      </w:pPr>
      <w:r>
        <w:rPr>
          <w:rFonts w:ascii="Lidl Font Pro" w:eastAsia="Lidl Font Pro" w:hAnsi="Lidl Font Pro" w:cs="Lidl Font Pro"/>
          <w:b/>
          <w:bCs/>
          <w:lang w:val="en-US"/>
        </w:rPr>
        <w:t>Lidl Cyprus</w:t>
      </w:r>
      <w:r>
        <w:rPr>
          <w:rFonts w:ascii="Lidl Font Pro" w:eastAsia="Lidl Font Pro" w:hAnsi="Lidl Font Pro" w:cs="Lidl Font Pro"/>
          <w:lang w:val="en-US"/>
        </w:rPr>
        <w:t xml:space="preserve"> continues to invest in practices that empower its people, promote well-being and set an example for other companies to follow, both in the sector as well as in the Cypriot market in general.</w:t>
      </w:r>
    </w:p>
    <w:p w14:paraId="3972CE9B" w14:textId="798032C1" w:rsidR="00A14B45" w:rsidRDefault="00000000">
      <w:pPr>
        <w:spacing w:after="120" w:line="360" w:lineRule="auto"/>
        <w:jc w:val="both"/>
        <w:rPr>
          <w:rFonts w:ascii="Lidl Font Pro" w:eastAsia="Lidl Font Pro" w:hAnsi="Lidl Font Pro" w:cs="Lidl Font Pro"/>
          <w:b/>
          <w:bCs/>
          <w:lang w:val="en-US"/>
        </w:rPr>
      </w:pPr>
      <w:r>
        <w:rPr>
          <w:rFonts w:ascii="Lidl Font Pro" w:eastAsia="Lidl Font Pro" w:hAnsi="Lidl Font Pro" w:cs="Lidl Font Pro"/>
          <w:lang w:val="en-US"/>
        </w:rPr>
        <w:t xml:space="preserve">Through each of its initiatives, it proves that </w:t>
      </w:r>
      <w:r>
        <w:rPr>
          <w:rFonts w:ascii="Lidl Font Pro" w:eastAsia="Lidl Font Pro" w:hAnsi="Lidl Font Pro" w:cs="Lidl Font Pro"/>
          <w:b/>
          <w:bCs/>
          <w:lang w:val="en-US"/>
        </w:rPr>
        <w:t xml:space="preserve">“More to Value” </w:t>
      </w:r>
      <w:r>
        <w:rPr>
          <w:rFonts w:ascii="Lidl Font Pro" w:eastAsia="Lidl Font Pro" w:hAnsi="Lidl Font Pro" w:cs="Lidl Font Pro"/>
          <w:lang w:val="en-US"/>
        </w:rPr>
        <w:t xml:space="preserve">means much more than business success. It means </w:t>
      </w:r>
      <w:r>
        <w:rPr>
          <w:rFonts w:ascii="Lidl Font Pro" w:eastAsia="Lidl Font Pro" w:hAnsi="Lidl Font Pro" w:cs="Lidl Font Pro"/>
          <w:b/>
          <w:bCs/>
          <w:lang w:val="en-US"/>
        </w:rPr>
        <w:t>respect</w:t>
      </w:r>
      <w:r>
        <w:rPr>
          <w:rFonts w:ascii="Lidl Font Pro" w:eastAsia="Lidl Font Pro" w:hAnsi="Lidl Font Pro" w:cs="Lidl Font Pro"/>
          <w:lang w:val="en-US"/>
        </w:rPr>
        <w:t xml:space="preserve">, </w:t>
      </w:r>
      <w:r>
        <w:rPr>
          <w:rFonts w:ascii="Lidl Font Pro" w:eastAsia="Lidl Font Pro" w:hAnsi="Lidl Font Pro" w:cs="Lidl Font Pro"/>
          <w:b/>
          <w:bCs/>
          <w:lang w:val="en-US"/>
        </w:rPr>
        <w:t>care</w:t>
      </w:r>
      <w:r w:rsidR="006759FC">
        <w:rPr>
          <w:rFonts w:ascii="Lidl Font Pro" w:eastAsia="Lidl Font Pro" w:hAnsi="Lidl Font Pro" w:cs="Lidl Font Pro"/>
          <w:lang w:val="en-US"/>
        </w:rPr>
        <w:t>,</w:t>
      </w:r>
      <w:r>
        <w:rPr>
          <w:rFonts w:ascii="Lidl Font Pro" w:eastAsia="Lidl Font Pro" w:hAnsi="Lidl Font Pro" w:cs="Lidl Font Pro"/>
          <w:lang w:val="en-US"/>
        </w:rPr>
        <w:t xml:space="preserve"> and </w:t>
      </w:r>
      <w:proofErr w:type="spellStart"/>
      <w:r w:rsidR="006759FC" w:rsidRPr="006759FC">
        <w:rPr>
          <w:rFonts w:ascii="Lidl Font Pro" w:eastAsia="Lidl Font Pro" w:hAnsi="Lidl Font Pro" w:cs="Lidl Font Pro"/>
          <w:b/>
          <w:bCs/>
        </w:rPr>
        <w:t>development</w:t>
      </w:r>
      <w:proofErr w:type="spellEnd"/>
      <w:r w:rsidR="006759FC">
        <w:rPr>
          <w:rFonts w:ascii="Lidl Font Pro" w:eastAsia="Lidl Font Pro" w:hAnsi="Lidl Font Pro" w:cs="Lidl Font Pro"/>
          <w:b/>
          <w:bCs/>
          <w:lang w:val="el-GR"/>
        </w:rPr>
        <w:t xml:space="preserve"> </w:t>
      </w:r>
      <w:r>
        <w:rPr>
          <w:rFonts w:ascii="Lidl Font Pro" w:eastAsia="Lidl Font Pro" w:hAnsi="Lidl Font Pro" w:cs="Lidl Font Pro"/>
          <w:lang w:val="en-US"/>
        </w:rPr>
        <w:t>for all.</w:t>
      </w:r>
      <w:r w:rsidR="006759FC">
        <w:rPr>
          <w:rFonts w:ascii="Lidl Font Pro" w:eastAsia="Lidl Font Pro" w:hAnsi="Lidl Font Pro" w:cs="Lidl Font Pro"/>
          <w:lang w:val="en-US"/>
        </w:rPr>
        <w:t xml:space="preserve"> </w:t>
      </w:r>
    </w:p>
    <w:p w14:paraId="046CD7F2" w14:textId="77777777" w:rsidR="00A14B45" w:rsidRDefault="00A14B45">
      <w:pPr>
        <w:spacing w:after="0"/>
        <w:jc w:val="both"/>
        <w:rPr>
          <w:rFonts w:ascii="Lidl Font Pro" w:eastAsia="Lidl Font Pro" w:hAnsi="Lidl Font Pro" w:cs="Lidl Font Pro"/>
          <w:b/>
          <w:bCs/>
          <w:color w:val="1F497D"/>
          <w:u w:color="1F497D"/>
          <w:lang w:val="en-US"/>
        </w:rPr>
      </w:pPr>
    </w:p>
    <w:p w14:paraId="5EA504E7" w14:textId="77777777" w:rsidR="00A14B45" w:rsidRDefault="00A14B45">
      <w:pPr>
        <w:spacing w:after="0"/>
        <w:jc w:val="both"/>
        <w:rPr>
          <w:rFonts w:ascii="Lidl Font Pro" w:eastAsia="Lidl Font Pro" w:hAnsi="Lidl Font Pro" w:cs="Lidl Font Pro"/>
          <w:b/>
          <w:bCs/>
          <w:color w:val="1F497D"/>
          <w:u w:color="1F497D"/>
          <w:lang w:val="en-US"/>
        </w:rPr>
      </w:pPr>
    </w:p>
    <w:p w14:paraId="7BB9EF46" w14:textId="77777777" w:rsidR="00A14B45" w:rsidRDefault="00000000">
      <w:pPr>
        <w:spacing w:after="0"/>
        <w:jc w:val="both"/>
        <w:rPr>
          <w:rFonts w:ascii="Lidl Font Pro" w:eastAsia="Lidl Font Pro" w:hAnsi="Lidl Font Pro" w:cs="Lidl Font Pro"/>
          <w:b/>
          <w:bCs/>
          <w:color w:val="1F497D"/>
          <w:u w:color="1F497D"/>
          <w:lang w:val="en-US"/>
        </w:rPr>
      </w:pPr>
      <w:r>
        <w:rPr>
          <w:rFonts w:ascii="Lidl Font Pro" w:eastAsia="Lidl Font Pro" w:hAnsi="Lidl Font Pro" w:cs="Lidl Font Pro"/>
          <w:b/>
          <w:bCs/>
          <w:color w:val="1F497D"/>
          <w:u w:color="1F497D"/>
          <w:lang w:val="en-US"/>
        </w:rPr>
        <w:t>Visit Lidl Cyprus online:</w:t>
      </w:r>
    </w:p>
    <w:p w14:paraId="271D5D12" w14:textId="77777777" w:rsidR="00A14B45" w:rsidRDefault="00000000">
      <w:pPr>
        <w:spacing w:after="0"/>
        <w:jc w:val="both"/>
        <w:rPr>
          <w:rStyle w:val="Hyperlink0"/>
        </w:rPr>
      </w:pPr>
      <w:hyperlink r:id="rId6" w:history="1">
        <w:r>
          <w:rPr>
            <w:rStyle w:val="Hyperlink0"/>
          </w:rPr>
          <w:t>corporate.lidl.com.cy</w:t>
        </w:r>
      </w:hyperlink>
      <w:r>
        <w:rPr>
          <w:rStyle w:val="Hyperlink0"/>
        </w:rPr>
        <w:t xml:space="preserve"> </w:t>
      </w:r>
    </w:p>
    <w:p w14:paraId="2C885322" w14:textId="77777777" w:rsidR="00A14B45" w:rsidRDefault="00000000">
      <w:pPr>
        <w:spacing w:after="0"/>
        <w:jc w:val="both"/>
        <w:rPr>
          <w:rStyle w:val="Hyperlink0"/>
        </w:rPr>
      </w:pPr>
      <w:r>
        <w:rPr>
          <w:rStyle w:val="Hyperlink0"/>
        </w:rPr>
        <w:t>team.lidl.com.cy</w:t>
      </w:r>
    </w:p>
    <w:p w14:paraId="04E9FFCB" w14:textId="77777777" w:rsidR="00A14B45" w:rsidRDefault="00000000">
      <w:pPr>
        <w:spacing w:after="0"/>
        <w:jc w:val="both"/>
        <w:rPr>
          <w:rStyle w:val="Hyperlink0"/>
        </w:rPr>
      </w:pPr>
      <w:hyperlink r:id="rId7" w:history="1">
        <w:r>
          <w:rPr>
            <w:rStyle w:val="Hyperlink0"/>
          </w:rPr>
          <w:t>lidlfoodacademy.com.cy</w:t>
        </w:r>
      </w:hyperlink>
    </w:p>
    <w:p w14:paraId="2006CA51" w14:textId="77777777" w:rsidR="00A14B45" w:rsidRDefault="00000000">
      <w:pPr>
        <w:spacing w:after="0"/>
        <w:jc w:val="both"/>
        <w:rPr>
          <w:rStyle w:val="Hyperlink0"/>
        </w:rPr>
      </w:pPr>
      <w:hyperlink r:id="rId8" w:history="1">
        <w:r>
          <w:rPr>
            <w:rStyle w:val="Hyperlink0"/>
          </w:rPr>
          <w:t>facebook.com/</w:t>
        </w:r>
        <w:proofErr w:type="spellStart"/>
        <w:r>
          <w:rPr>
            <w:rStyle w:val="Hyperlink0"/>
          </w:rPr>
          <w:t>lidlcy</w:t>
        </w:r>
        <w:proofErr w:type="spellEnd"/>
        <w:r>
          <w:rPr>
            <w:rStyle w:val="Hyperlink0"/>
          </w:rPr>
          <w:t xml:space="preserve">                    </w:t>
        </w:r>
      </w:hyperlink>
      <w:r>
        <w:rPr>
          <w:rStyle w:val="Hyperlink0"/>
        </w:rPr>
        <w:t xml:space="preserve"> </w:t>
      </w:r>
    </w:p>
    <w:p w14:paraId="3F8C4869" w14:textId="77777777" w:rsidR="00A14B45" w:rsidRDefault="00000000">
      <w:pPr>
        <w:spacing w:after="0"/>
        <w:jc w:val="both"/>
        <w:rPr>
          <w:rStyle w:val="Hyperlink0"/>
        </w:rPr>
      </w:pPr>
      <w:hyperlink r:id="rId9" w:history="1">
        <w:r>
          <w:rPr>
            <w:rStyle w:val="Hyperlink0"/>
          </w:rPr>
          <w:t>instagram.com/</w:t>
        </w:r>
        <w:proofErr w:type="spellStart"/>
        <w:r>
          <w:rPr>
            <w:rStyle w:val="Hyperlink0"/>
          </w:rPr>
          <w:t>lidl_cyprus</w:t>
        </w:r>
        <w:proofErr w:type="spellEnd"/>
        <w:r>
          <w:rPr>
            <w:rStyle w:val="Hyperlink0"/>
          </w:rPr>
          <w:t xml:space="preserve"> </w:t>
        </w:r>
      </w:hyperlink>
      <w:r>
        <w:rPr>
          <w:rStyle w:val="Hyperlink0"/>
        </w:rPr>
        <w:t xml:space="preserve"> </w:t>
      </w:r>
    </w:p>
    <w:p w14:paraId="03C2CCD3" w14:textId="77777777" w:rsidR="00A14B45" w:rsidRDefault="00000000">
      <w:pPr>
        <w:spacing w:after="0"/>
        <w:jc w:val="both"/>
        <w:rPr>
          <w:rStyle w:val="Hyperlink0"/>
        </w:rPr>
      </w:pPr>
      <w:r>
        <w:rPr>
          <w:rStyle w:val="Hyperlink0"/>
        </w:rPr>
        <w:t>youtube.com/</w:t>
      </w:r>
      <w:proofErr w:type="spellStart"/>
      <w:r>
        <w:rPr>
          <w:rStyle w:val="Hyperlink0"/>
        </w:rPr>
        <w:t>lidlcyprus</w:t>
      </w:r>
      <w:proofErr w:type="spellEnd"/>
    </w:p>
    <w:p w14:paraId="6338649C" w14:textId="77777777" w:rsidR="00A14B45" w:rsidRDefault="00000000">
      <w:pPr>
        <w:spacing w:after="0"/>
        <w:jc w:val="both"/>
        <w:rPr>
          <w:rStyle w:val="Hyperlink0"/>
        </w:rPr>
      </w:pPr>
      <w:hyperlink r:id="rId10" w:history="1">
        <w:r>
          <w:rPr>
            <w:rStyle w:val="Hyperlink0"/>
          </w:rPr>
          <w:t>linkedin.com/company/</w:t>
        </w:r>
        <w:proofErr w:type="spellStart"/>
        <w:r>
          <w:rPr>
            <w:rStyle w:val="Hyperlink0"/>
          </w:rPr>
          <w:t>lidl-cyprus</w:t>
        </w:r>
        <w:proofErr w:type="spellEnd"/>
      </w:hyperlink>
    </w:p>
    <w:p w14:paraId="0578AA17" w14:textId="77777777" w:rsidR="00A14B45" w:rsidRDefault="00000000">
      <w:pPr>
        <w:spacing w:after="0"/>
        <w:jc w:val="both"/>
      </w:pPr>
      <w:r>
        <w:rPr>
          <w:rStyle w:val="Hyperlink0"/>
        </w:rPr>
        <w:t xml:space="preserve"> </w:t>
      </w:r>
    </w:p>
    <w:sectPr w:rsidR="00A14B45">
      <w:headerReference w:type="default" r:id="rId11"/>
      <w:footerReference w:type="default" r:id="rId12"/>
      <w:pgSz w:w="11900" w:h="16840"/>
      <w:pgMar w:top="2070" w:right="1559" w:bottom="1531" w:left="1797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EF1928" w14:textId="77777777" w:rsidR="00FB4B76" w:rsidRDefault="00FB4B76">
      <w:pPr>
        <w:spacing w:after="0" w:line="240" w:lineRule="auto"/>
      </w:pPr>
      <w:r>
        <w:separator/>
      </w:r>
    </w:p>
  </w:endnote>
  <w:endnote w:type="continuationSeparator" w:id="0">
    <w:p w14:paraId="17C53E23" w14:textId="77777777" w:rsidR="00FB4B76" w:rsidRDefault="00FB4B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Lidl Font Pro">
    <w:panose1 w:val="02000000000000000000"/>
    <w:charset w:val="A1"/>
    <w:family w:val="auto"/>
    <w:pitch w:val="variable"/>
    <w:sig w:usb0="A00002FF" w:usb1="500020EB" w:usb2="00000000" w:usb3="00000000" w:csb0="0000009F" w:csb1="00000000"/>
  </w:font>
  <w:font w:name="Helvetica Neue">
    <w:altName w:val="Arial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FE98AD" w14:textId="77777777" w:rsidR="00A14B45" w:rsidRDefault="00A14B45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8D87A8" w14:textId="77777777" w:rsidR="00FB4B76" w:rsidRDefault="00FB4B76">
      <w:pPr>
        <w:spacing w:after="0" w:line="240" w:lineRule="auto"/>
      </w:pPr>
      <w:r>
        <w:separator/>
      </w:r>
    </w:p>
  </w:footnote>
  <w:footnote w:type="continuationSeparator" w:id="0">
    <w:p w14:paraId="5F1F0D7D" w14:textId="77777777" w:rsidR="00FB4B76" w:rsidRDefault="00FB4B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1F7D43" w14:textId="77777777" w:rsidR="00A14B45" w:rsidRDefault="00000000">
    <w:pPr>
      <w:pStyle w:val="a3"/>
      <w:jc w:val="right"/>
    </w:pPr>
    <w:r>
      <w:rPr>
        <w:noProof/>
      </w:rPr>
      <mc:AlternateContent>
        <mc:Choice Requires="wps">
          <w:drawing>
            <wp:anchor distT="152400" distB="152400" distL="152400" distR="152400" simplePos="0" relativeHeight="251658240" behindDoc="1" locked="0" layoutInCell="1" allowOverlap="1" wp14:anchorId="6249B056" wp14:editId="3FFECC67">
              <wp:simplePos x="0" y="0"/>
              <wp:positionH relativeFrom="page">
                <wp:posOffset>485774</wp:posOffset>
              </wp:positionH>
              <wp:positionV relativeFrom="page">
                <wp:posOffset>292735</wp:posOffset>
              </wp:positionV>
              <wp:extent cx="2981961" cy="295275"/>
              <wp:effectExtent l="0" t="0" r="0" b="0"/>
              <wp:wrapNone/>
              <wp:docPr id="1073741826" name="officeArt object" descr="Text Box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981961" cy="295275"/>
                      </a:xfrm>
                      <a:prstGeom prst="rect">
                        <a:avLst/>
                      </a:prstGeom>
                      <a:noFill/>
                      <a:ln w="12700" cap="flat">
                        <a:noFill/>
                        <a:miter lim="400000"/>
                      </a:ln>
                      <a:effectLst/>
                    </wps:spPr>
                    <wps:txbx>
                      <w:txbxContent>
                        <w:p w14:paraId="537CDC56" w14:textId="77777777" w:rsidR="00A14B45" w:rsidRDefault="00000000">
                          <w:r>
                            <w:rPr>
                              <w:rFonts w:ascii="Lidl Font Pro" w:eastAsia="Lidl Font Pro" w:hAnsi="Lidl Font Pro" w:cs="Lidl Font Pro"/>
                              <w:b/>
                              <w:bCs/>
                              <w:color w:val="1F497D"/>
                              <w:sz w:val="38"/>
                              <w:szCs w:val="38"/>
                              <w:u w:color="1F497D"/>
                              <w:lang w:val="en-US"/>
                            </w:rPr>
                            <w:t>Press Release</w:t>
                          </w:r>
                        </w:p>
                      </w:txbxContent>
                    </wps:txbx>
                    <wps:bodyPr wrap="square" lIns="0" tIns="0" rIns="0" bIns="0" numCol="1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249B056" id="_x0000_t202" coordsize="21600,21600" o:spt="202" path="m,l,21600r21600,l21600,xe">
              <v:stroke joinstyle="miter"/>
              <v:path gradientshapeok="t" o:connecttype="rect"/>
            </v:shapetype>
            <v:shape id="officeArt object" o:spid="_x0000_s1026" type="#_x0000_t202" alt="Text Box 16" style="position:absolute;left:0;text-align:left;margin-left:38.25pt;margin-top:23.05pt;width:234.8pt;height:23.25pt;z-index:-251658240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" filled="f" stroked="f" strokeweight="1pt">
              <v:stroke miterlimit="4"/>
              <v:textbox inset="0,0,0,0">
                <w:txbxContent>
                  <w:p w14:paraId="537CDC56" w14:textId="77777777" w:rsidR="00A14B45" w:rsidRDefault="00000000">
                    <w:r>
                      <w:rPr>
                        <w:rFonts w:ascii="Lidl Font Pro" w:eastAsia="Lidl Font Pro" w:hAnsi="Lidl Font Pro" w:cs="Lidl Font Pro"/>
                        <w:b/>
                        <w:bCs/>
                        <w:color w:val="1F497D"/>
                        <w:sz w:val="38"/>
                        <w:szCs w:val="38"/>
                        <w:u w:color="1F497D"/>
                        <w:lang w:val="en-US"/>
                      </w:rPr>
                      <w:t>Press Release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152400" distB="152400" distL="152400" distR="152400" simplePos="0" relativeHeight="251659264" behindDoc="1" locked="0" layoutInCell="1" allowOverlap="1" wp14:anchorId="2CF45A3E" wp14:editId="3536D9A9">
              <wp:simplePos x="0" y="0"/>
              <wp:positionH relativeFrom="page">
                <wp:posOffset>1151890</wp:posOffset>
              </wp:positionH>
              <wp:positionV relativeFrom="page">
                <wp:posOffset>9839770</wp:posOffset>
              </wp:positionV>
              <wp:extent cx="6391275" cy="632460"/>
              <wp:effectExtent l="0" t="0" r="0" b="0"/>
              <wp:wrapNone/>
              <wp:docPr id="1073741827" name="officeArt object" descr="Text Box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391275" cy="632460"/>
                      </a:xfrm>
                      <a:prstGeom prst="rect">
                        <a:avLst/>
                      </a:prstGeom>
                      <a:noFill/>
                      <a:ln w="12700" cap="flat">
                        <a:noFill/>
                        <a:miter lim="400000"/>
                      </a:ln>
                      <a:effectLst/>
                    </wps:spPr>
                    <wps:txbx>
                      <w:txbxContent>
                        <w:p w14:paraId="285634FD" w14:textId="77777777" w:rsidR="00A14B45" w:rsidRDefault="00000000">
                          <w:pPr>
                            <w:pStyle w:val="FuzeileText"/>
                            <w:rPr>
                              <w:rFonts w:ascii="Lidl Font Pro" w:eastAsia="Lidl Font Pro" w:hAnsi="Lidl Font Pro" w:cs="Lidl Font Pro"/>
                              <w:b/>
                              <w:bCs/>
                              <w:sz w:val="22"/>
                              <w:szCs w:val="22"/>
                              <w:lang w:val="en-US"/>
                            </w:rPr>
                          </w:pPr>
                          <w:r>
                            <w:rPr>
                              <w:rFonts w:ascii="Lidl Font Pro" w:eastAsia="Lidl Font Pro" w:hAnsi="Lidl Font Pro" w:cs="Lidl Font Pro"/>
                              <w:b/>
                              <w:bCs/>
                              <w:sz w:val="22"/>
                              <w:szCs w:val="22"/>
                              <w:lang w:val="en-US"/>
                            </w:rPr>
                            <w:t>Lidl Cyprus</w:t>
                          </w:r>
                          <w:r>
                            <w:rPr>
                              <w:rFonts w:ascii="Lidl Font Pro" w:eastAsia="Lidl Font Pro" w:hAnsi="Lidl Font Pro" w:cs="Lidl Font Pro"/>
                              <w:sz w:val="22"/>
                              <w:szCs w:val="22"/>
                              <w:lang w:val="en-US"/>
                            </w:rPr>
                            <w:t xml:space="preserve"> · </w:t>
                          </w:r>
                          <w:r>
                            <w:rPr>
                              <w:rFonts w:ascii="Lidl Font Pro" w:eastAsia="Lidl Font Pro" w:hAnsi="Lidl Font Pro" w:cs="Lidl Font Pro"/>
                              <w:b/>
                              <w:bCs/>
                              <w:sz w:val="22"/>
                              <w:szCs w:val="22"/>
                              <w:lang w:val="en-US"/>
                            </w:rPr>
                            <w:t>Department of Corporate Affairs &amp; Sustainability</w:t>
                          </w:r>
                        </w:p>
                        <w:p w14:paraId="0E3B8E47" w14:textId="77777777" w:rsidR="00A14B45" w:rsidRPr="009E75B4" w:rsidRDefault="00000000">
                          <w:pPr>
                            <w:spacing w:after="0" w:line="240" w:lineRule="auto"/>
                            <w:rPr>
                              <w:lang w:val="en-US"/>
                            </w:rPr>
                          </w:pPr>
                          <w:r>
                            <w:rPr>
                              <w:rFonts w:ascii="Lidl Font Pro" w:eastAsia="Lidl Font Pro" w:hAnsi="Lidl Font Pro" w:cs="Lidl Font Pro"/>
                              <w:lang w:val="en-US"/>
                            </w:rPr>
                            <w:t xml:space="preserve">Industrial Area of </w:t>
                          </w:r>
                          <w:proofErr w:type="spellStart"/>
                          <w:r>
                            <w:rPr>
                              <w:rFonts w:ascii="Lidl Font Pro" w:eastAsia="Lidl Font Pro" w:hAnsi="Lidl Font Pro" w:cs="Lidl Font Pro"/>
                              <w:lang w:val="en-US"/>
                            </w:rPr>
                            <w:t>Aradippou</w:t>
                          </w:r>
                          <w:proofErr w:type="spellEnd"/>
                          <w:r>
                            <w:rPr>
                              <w:rFonts w:ascii="Lidl Font Pro" w:eastAsia="Lidl Font Pro" w:hAnsi="Lidl Font Pro" w:cs="Lidl Font Pro"/>
                              <w:lang w:val="en-US"/>
                            </w:rPr>
                            <w:t xml:space="preserve">, 2 </w:t>
                          </w:r>
                          <w:proofErr w:type="spellStart"/>
                          <w:r>
                            <w:rPr>
                              <w:rFonts w:ascii="Lidl Font Pro" w:eastAsia="Lidl Font Pro" w:hAnsi="Lidl Font Pro" w:cs="Lidl Font Pro"/>
                              <w:lang w:val="en-US"/>
                            </w:rPr>
                            <w:t>Pigasou</w:t>
                          </w:r>
                          <w:proofErr w:type="spellEnd"/>
                          <w:r>
                            <w:rPr>
                              <w:rFonts w:ascii="Lidl Font Pro" w:eastAsia="Lidl Font Pro" w:hAnsi="Lidl Font Pro" w:cs="Lidl Font Pro"/>
                              <w:lang w:val="en-US"/>
                            </w:rPr>
                            <w:t xml:space="preserve"> Street, CY-7100, </w:t>
                          </w:r>
                          <w:proofErr w:type="spellStart"/>
                          <w:r>
                            <w:rPr>
                              <w:rFonts w:ascii="Lidl Font Pro" w:eastAsia="Lidl Font Pro" w:hAnsi="Lidl Font Pro" w:cs="Lidl Font Pro"/>
                              <w:lang w:val="en-US"/>
                            </w:rPr>
                            <w:t>Aradippou</w:t>
                          </w:r>
                          <w:proofErr w:type="spellEnd"/>
                          <w:r>
                            <w:rPr>
                              <w:rFonts w:ascii="Lidl Font Pro" w:eastAsia="Lidl Font Pro" w:hAnsi="Lidl Font Pro" w:cs="Lidl Font Pro"/>
                              <w:lang w:val="en-US"/>
                            </w:rPr>
                            <w:t>, Larnaca</w:t>
                          </w:r>
                          <w:r>
                            <w:rPr>
                              <w:rFonts w:ascii="Lidl Font Pro" w:eastAsia="Lidl Font Pro" w:hAnsi="Lidl Font Pro" w:cs="Lidl Font Pro"/>
                              <w:lang w:val="en-US"/>
                            </w:rPr>
                            <w:br/>
                            <w:t>+357 24201100 · press@lidl.com.cy</w:t>
                          </w:r>
                        </w:p>
                      </w:txbxContent>
                    </wps:txbx>
                    <wps:bodyPr wrap="square" lIns="0" tIns="0" rIns="0" bIns="0" numCol="1" anchor="b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2CF45A3E" id="_x0000_s1027" type="#_x0000_t202" alt="Text Box 9" style="position:absolute;left:0;text-align:left;margin-left:90.7pt;margin-top:774.8pt;width:503.25pt;height:49.8pt;z-index:-251657216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" filled="f" stroked="f" strokeweight="1pt">
              <v:stroke miterlimit="4"/>
              <v:textbox inset="0,0,0,0">
                <w:txbxContent>
                  <w:p w14:paraId="285634FD" w14:textId="77777777" w:rsidR="00A14B45" w:rsidRDefault="00000000">
                    <w:pPr>
                      <w:pStyle w:val="FuzeileText"/>
                      <w:rPr>
                        <w:rFonts w:ascii="Lidl Font Pro" w:eastAsia="Lidl Font Pro" w:hAnsi="Lidl Font Pro" w:cs="Lidl Font Pro"/>
                        <w:b/>
                        <w:bCs/>
                        <w:sz w:val="22"/>
                        <w:szCs w:val="22"/>
                        <w:lang w:val="en-US"/>
                      </w:rPr>
                    </w:pPr>
                    <w:r>
                      <w:rPr>
                        <w:rFonts w:ascii="Lidl Font Pro" w:eastAsia="Lidl Font Pro" w:hAnsi="Lidl Font Pro" w:cs="Lidl Font Pro"/>
                        <w:b/>
                        <w:bCs/>
                        <w:sz w:val="22"/>
                        <w:szCs w:val="22"/>
                        <w:lang w:val="en-US"/>
                      </w:rPr>
                      <w:t>Lidl Cyprus</w:t>
                    </w:r>
                    <w:r>
                      <w:rPr>
                        <w:rFonts w:ascii="Lidl Font Pro" w:eastAsia="Lidl Font Pro" w:hAnsi="Lidl Font Pro" w:cs="Lidl Font Pro"/>
                        <w:sz w:val="22"/>
                        <w:szCs w:val="22"/>
                        <w:lang w:val="en-US"/>
                      </w:rPr>
                      <w:t xml:space="preserve"> · </w:t>
                    </w:r>
                    <w:r>
                      <w:rPr>
                        <w:rFonts w:ascii="Lidl Font Pro" w:eastAsia="Lidl Font Pro" w:hAnsi="Lidl Font Pro" w:cs="Lidl Font Pro"/>
                        <w:b/>
                        <w:bCs/>
                        <w:sz w:val="22"/>
                        <w:szCs w:val="22"/>
                        <w:lang w:val="en-US"/>
                      </w:rPr>
                      <w:t>Department of Corporate Affairs &amp; Sustainability</w:t>
                    </w:r>
                  </w:p>
                  <w:p w14:paraId="0E3B8E47" w14:textId="77777777" w:rsidR="00A14B45" w:rsidRPr="009E75B4" w:rsidRDefault="00000000">
                    <w:pPr>
                      <w:spacing w:after="0" w:line="240" w:lineRule="auto"/>
                      <w:rPr>
                        <w:lang w:val="en-US"/>
                      </w:rPr>
                    </w:pPr>
                    <w:r>
                      <w:rPr>
                        <w:rFonts w:ascii="Lidl Font Pro" w:eastAsia="Lidl Font Pro" w:hAnsi="Lidl Font Pro" w:cs="Lidl Font Pro"/>
                        <w:lang w:val="en-US"/>
                      </w:rPr>
                      <w:t xml:space="preserve">Industrial Area of </w:t>
                    </w:r>
                    <w:proofErr w:type="spellStart"/>
                    <w:r>
                      <w:rPr>
                        <w:rFonts w:ascii="Lidl Font Pro" w:eastAsia="Lidl Font Pro" w:hAnsi="Lidl Font Pro" w:cs="Lidl Font Pro"/>
                        <w:lang w:val="en-US"/>
                      </w:rPr>
                      <w:t>Aradippou</w:t>
                    </w:r>
                    <w:proofErr w:type="spellEnd"/>
                    <w:r>
                      <w:rPr>
                        <w:rFonts w:ascii="Lidl Font Pro" w:eastAsia="Lidl Font Pro" w:hAnsi="Lidl Font Pro" w:cs="Lidl Font Pro"/>
                        <w:lang w:val="en-US"/>
                      </w:rPr>
                      <w:t xml:space="preserve">, 2 </w:t>
                    </w:r>
                    <w:proofErr w:type="spellStart"/>
                    <w:r>
                      <w:rPr>
                        <w:rFonts w:ascii="Lidl Font Pro" w:eastAsia="Lidl Font Pro" w:hAnsi="Lidl Font Pro" w:cs="Lidl Font Pro"/>
                        <w:lang w:val="en-US"/>
                      </w:rPr>
                      <w:t>Pigasou</w:t>
                    </w:r>
                    <w:proofErr w:type="spellEnd"/>
                    <w:r>
                      <w:rPr>
                        <w:rFonts w:ascii="Lidl Font Pro" w:eastAsia="Lidl Font Pro" w:hAnsi="Lidl Font Pro" w:cs="Lidl Font Pro"/>
                        <w:lang w:val="en-US"/>
                      </w:rPr>
                      <w:t xml:space="preserve"> Street, CY-7100, </w:t>
                    </w:r>
                    <w:proofErr w:type="spellStart"/>
                    <w:r>
                      <w:rPr>
                        <w:rFonts w:ascii="Lidl Font Pro" w:eastAsia="Lidl Font Pro" w:hAnsi="Lidl Font Pro" w:cs="Lidl Font Pro"/>
                        <w:lang w:val="en-US"/>
                      </w:rPr>
                      <w:t>Aradippou</w:t>
                    </w:r>
                    <w:proofErr w:type="spellEnd"/>
                    <w:r>
                      <w:rPr>
                        <w:rFonts w:ascii="Lidl Font Pro" w:eastAsia="Lidl Font Pro" w:hAnsi="Lidl Font Pro" w:cs="Lidl Font Pro"/>
                        <w:lang w:val="en-US"/>
                      </w:rPr>
                      <w:t>, Larnaca</w:t>
                    </w:r>
                    <w:r>
                      <w:rPr>
                        <w:rFonts w:ascii="Lidl Font Pro" w:eastAsia="Lidl Font Pro" w:hAnsi="Lidl Font Pro" w:cs="Lidl Font Pro"/>
                        <w:lang w:val="en-US"/>
                      </w:rPr>
                      <w:br/>
                      <w:t>+357 24201100 · press@lidl.com.cy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t xml:space="preserve">                                                                                                                                </w:t>
    </w:r>
    <w:r>
      <w:rPr>
        <w:noProof/>
      </w:rPr>
      <w:drawing>
        <wp:inline distT="0" distB="0" distL="0" distR="0" wp14:anchorId="1448F9C5" wp14:editId="4EA2B815">
          <wp:extent cx="754380" cy="754833"/>
          <wp:effectExtent l="0" t="0" r="0" b="0"/>
          <wp:docPr id="1073741825" name="officeArt object" descr="Εικόνα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Εικόνα 1" descr="Εικόνα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4380" cy="754833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4B45"/>
    <w:rsid w:val="0015287E"/>
    <w:rsid w:val="001E5635"/>
    <w:rsid w:val="002F1FEA"/>
    <w:rsid w:val="00587B8C"/>
    <w:rsid w:val="006759FC"/>
    <w:rsid w:val="008247D7"/>
    <w:rsid w:val="009E75B4"/>
    <w:rsid w:val="00A14B45"/>
    <w:rsid w:val="00C40A14"/>
    <w:rsid w:val="00E6413A"/>
    <w:rsid w:val="00FB4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E878FE"/>
  <w15:docId w15:val="{52A80B6E-3EEA-4DAF-99F8-4A25E5E76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el-GR" w:eastAsia="el-GR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200" w:line="276" w:lineRule="auto"/>
    </w:pPr>
    <w:rPr>
      <w:rFonts w:ascii="Calibri" w:hAnsi="Calibri" w:cs="Arial Unicode MS"/>
      <w:color w:val="000000"/>
      <w:sz w:val="22"/>
      <w:szCs w:val="22"/>
      <w:u w:color="000000"/>
      <w:lang w:val="de-D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pPr>
      <w:tabs>
        <w:tab w:val="center" w:pos="4153"/>
        <w:tab w:val="right" w:pos="8306"/>
      </w:tabs>
    </w:pPr>
    <w:rPr>
      <w:rFonts w:ascii="Calibri" w:hAnsi="Calibri" w:cs="Arial Unicode MS"/>
      <w:color w:val="000000"/>
      <w:sz w:val="22"/>
      <w:szCs w:val="22"/>
      <w:u w:color="000000"/>
      <w:lang w:val="de-DE"/>
    </w:rPr>
  </w:style>
  <w:style w:type="paragraph" w:customStyle="1" w:styleId="FuzeileText">
    <w:name w:val="Fußzeile (Text)"/>
    <w:pPr>
      <w:spacing w:after="40" w:line="276" w:lineRule="auto"/>
    </w:pPr>
    <w:rPr>
      <w:rFonts w:ascii="Calibri" w:hAnsi="Calibri" w:cs="Arial Unicode MS"/>
      <w:color w:val="000000"/>
      <w:sz w:val="14"/>
      <w:szCs w:val="14"/>
      <w:u w:color="000000"/>
      <w:lang w:val="de-DE"/>
    </w:rPr>
  </w:style>
  <w:style w:type="paragraph" w:styleId="a4">
    <w:name w:val="footer"/>
    <w:pPr>
      <w:tabs>
        <w:tab w:val="center" w:pos="4153"/>
        <w:tab w:val="right" w:pos="8306"/>
      </w:tabs>
    </w:pPr>
    <w:rPr>
      <w:rFonts w:ascii="Calibri" w:eastAsia="Calibri" w:hAnsi="Calibri" w:cs="Calibri"/>
      <w:color w:val="000000"/>
      <w:sz w:val="22"/>
      <w:szCs w:val="22"/>
      <w:u w:color="000000"/>
      <w:lang w:val="de-DE"/>
    </w:rPr>
  </w:style>
  <w:style w:type="paragraph" w:customStyle="1" w:styleId="EinfAbs">
    <w:name w:val="[Einf. Abs.]"/>
    <w:pPr>
      <w:widowControl w:val="0"/>
      <w:spacing w:line="288" w:lineRule="auto"/>
    </w:pPr>
    <w:rPr>
      <w:rFonts w:ascii="Calibri" w:eastAsia="Calibri" w:hAnsi="Calibri" w:cs="Calibri"/>
      <w:color w:val="000000"/>
      <w:sz w:val="24"/>
      <w:szCs w:val="24"/>
      <w:u w:color="000000"/>
      <w:lang w:val="de-DE"/>
    </w:rPr>
  </w:style>
  <w:style w:type="character" w:customStyle="1" w:styleId="None">
    <w:name w:val="None"/>
  </w:style>
  <w:style w:type="character" w:customStyle="1" w:styleId="Hyperlink0">
    <w:name w:val="Hyperlink.0"/>
    <w:basedOn w:val="None"/>
    <w:rPr>
      <w:rFonts w:ascii="Lidl Font Pro" w:eastAsia="Lidl Font Pro" w:hAnsi="Lidl Font Pro" w:cs="Lidl Font Pro"/>
      <w:b/>
      <w:bCs/>
      <w:outline w:val="0"/>
      <w:color w:val="1F497D"/>
      <w:u w:color="1F497D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acebook.com/lidlcy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lidlfoodacademy.com.cy/" TargetMode="External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corporate.lidl.com.cy/el/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https://www.linkedin.com/company/lidl-cyprus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instagram.com/lidl_cyprus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Metadata/LabelInfo.xml><?xml version="1.0" encoding="utf-8"?>
<clbl:labelList xmlns:clbl="http://schemas.microsoft.com/office/2020/mipLabelMetadata">
  <clbl:label id="{60b37cb2-a399-4c31-a85a-411fc8b623d3}" enabled="1" method="Standard" siteId="{d04f4717-5a6e-4b98-b3f9-6918e0385f4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426</Words>
  <Characters>2304</Characters>
  <Application>Microsoft Office Word</Application>
  <DocSecurity>0</DocSecurity>
  <Lines>19</Lines>
  <Paragraphs>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Nikoleta Evangelia Filippidou (ΝΙΚΟΛΕΤΑ ΕΥΑΓΓΕΛΙΑ ΦΙΛΙΠΠΙΔΟΥ)</cp:lastModifiedBy>
  <cp:revision>4</cp:revision>
  <dcterms:created xsi:type="dcterms:W3CDTF">2025-11-19T09:39:00Z</dcterms:created>
  <dcterms:modified xsi:type="dcterms:W3CDTF">2025-11-24T07:12:00Z</dcterms:modified>
</cp:coreProperties>
</file>